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B35BCD" w:rsidR="007721AF" w:rsidRPr="00D71D92" w:rsidRDefault="00000000">
      <w:pPr>
        <w:spacing w:before="57" w:after="57"/>
        <w:rPr>
          <w:rFonts w:ascii="Century Gothic" w:eastAsia="Century Gothic" w:hAnsi="Century Gothic" w:cs="Century Gothic"/>
          <w:b/>
          <w:sz w:val="28"/>
          <w:szCs w:val="28"/>
        </w:rPr>
      </w:pPr>
      <w:r w:rsidRPr="00D71D92">
        <w:rPr>
          <w:rFonts w:ascii="Century Gothic" w:eastAsia="Century Gothic" w:hAnsi="Century Gothic" w:cs="Century Gothic"/>
          <w:b/>
          <w:sz w:val="28"/>
          <w:szCs w:val="28"/>
        </w:rPr>
        <w:t xml:space="preserve">Более </w:t>
      </w:r>
      <w:r w:rsidR="00D71D92" w:rsidRPr="00D71D92">
        <w:rPr>
          <w:rFonts w:ascii="Century Gothic" w:eastAsia="Century Gothic" w:hAnsi="Century Gothic" w:cs="Century Gothic"/>
          <w:b/>
          <w:sz w:val="28"/>
          <w:szCs w:val="28"/>
        </w:rPr>
        <w:t>600</w:t>
      </w:r>
      <w:r w:rsidRPr="00D71D92">
        <w:rPr>
          <w:rFonts w:ascii="Century Gothic" w:eastAsia="Century Gothic" w:hAnsi="Century Gothic" w:cs="Century Gothic"/>
          <w:b/>
          <w:sz w:val="28"/>
          <w:szCs w:val="28"/>
        </w:rPr>
        <w:t xml:space="preserve"> человек из </w:t>
      </w:r>
      <w:r w:rsidR="00D71D92" w:rsidRPr="00D71D92">
        <w:rPr>
          <w:rFonts w:ascii="Century Gothic" w:eastAsia="Century Gothic" w:hAnsi="Century Gothic" w:cs="Century Gothic"/>
          <w:b/>
          <w:sz w:val="28"/>
          <w:szCs w:val="28"/>
        </w:rPr>
        <w:t>74</w:t>
      </w:r>
      <w:r w:rsidRPr="00D71D92">
        <w:rPr>
          <w:rFonts w:ascii="Century Gothic" w:eastAsia="Century Gothic" w:hAnsi="Century Gothic" w:cs="Century Gothic"/>
          <w:b/>
          <w:sz w:val="28"/>
          <w:szCs w:val="28"/>
        </w:rPr>
        <w:t xml:space="preserve"> регионов стали участниками Фестиваля «Импульс добра»</w:t>
      </w:r>
    </w:p>
    <w:p w14:paraId="00000002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03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Москве прошёл </w:t>
      </w:r>
      <w:r>
        <w:rPr>
          <w:rFonts w:ascii="Century Gothic" w:eastAsia="Century Gothic" w:hAnsi="Century Gothic" w:cs="Century Gothic"/>
          <w:b/>
        </w:rPr>
        <w:t>Всероссийский фестиваль социального предпринимательства «Импульс добра»</w:t>
      </w:r>
      <w:r>
        <w:rPr>
          <w:rFonts w:ascii="Century Gothic" w:eastAsia="Century Gothic" w:hAnsi="Century Gothic" w:cs="Century Gothic"/>
        </w:rPr>
        <w:t xml:space="preserve">. Организатор события — </w:t>
      </w:r>
      <w:r>
        <w:rPr>
          <w:rFonts w:ascii="Century Gothic" w:eastAsia="Century Gothic" w:hAnsi="Century Gothic" w:cs="Century Gothic"/>
          <w:b/>
        </w:rPr>
        <w:t>Фонд «Наше будущее»</w:t>
      </w:r>
      <w:r>
        <w:rPr>
          <w:rFonts w:ascii="Century Gothic" w:eastAsia="Century Gothic" w:hAnsi="Century Gothic" w:cs="Century Gothic"/>
        </w:rPr>
        <w:t xml:space="preserve"> при поддержке ЛОКО-банка, Совета Федерации и компании «СУЭК». </w:t>
      </w:r>
    </w:p>
    <w:p w14:paraId="00000004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05" w14:textId="77777777" w:rsidR="007721AF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</w:rPr>
        <w:t>«”Импульс</w:t>
      </w:r>
      <w:proofErr w:type="gramEnd"/>
      <w:r>
        <w:rPr>
          <w:rFonts w:ascii="Century Gothic" w:eastAsia="Century Gothic" w:hAnsi="Century Gothic" w:cs="Century Gothic"/>
        </w:rPr>
        <w:t xml:space="preserve"> добра” существует 14 лет — все эти годы фонд “Наше будущее” поддерживает тех, кто верит, что социальные инициативы способны менять общество, — отметил в приветственном слове учредитель Фонда “Наше будущее” </w:t>
      </w:r>
      <w:r>
        <w:rPr>
          <w:rFonts w:ascii="Century Gothic" w:eastAsia="Century Gothic" w:hAnsi="Century Gothic" w:cs="Century Gothic"/>
          <w:b/>
        </w:rPr>
        <w:t>Вагит Алекперов</w:t>
      </w:r>
      <w:r>
        <w:rPr>
          <w:rFonts w:ascii="Century Gothic" w:eastAsia="Century Gothic" w:hAnsi="Century Gothic" w:cs="Century Gothic"/>
        </w:rPr>
        <w:t>. — Социальные предприниматели – не просто неравнодушные люди, а новаторы. Они первыми улавливают запросы общества, не боятся экспериментов, а главное — готовы брать на себя ответственность за перемены».</w:t>
      </w:r>
    </w:p>
    <w:p w14:paraId="00000006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07" w14:textId="3674AFE8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этом году фестиваль собрал </w:t>
      </w:r>
      <w:r w:rsidRPr="00EE504C">
        <w:rPr>
          <w:rFonts w:ascii="Century Gothic" w:eastAsia="Century Gothic" w:hAnsi="Century Gothic" w:cs="Century Gothic"/>
        </w:rPr>
        <w:t xml:space="preserve">более </w:t>
      </w:r>
      <w:r w:rsidR="00D71D92" w:rsidRPr="00EE504C">
        <w:rPr>
          <w:rFonts w:ascii="Century Gothic" w:eastAsia="Century Gothic" w:hAnsi="Century Gothic" w:cs="Century Gothic"/>
        </w:rPr>
        <w:t>600</w:t>
      </w:r>
      <w:r w:rsidRPr="00EE504C">
        <w:rPr>
          <w:rFonts w:ascii="Century Gothic" w:eastAsia="Century Gothic" w:hAnsi="Century Gothic" w:cs="Century Gothic"/>
        </w:rPr>
        <w:t xml:space="preserve"> участников</w:t>
      </w:r>
      <w:r w:rsidR="00D71D92" w:rsidRPr="00EE504C">
        <w:rPr>
          <w:rFonts w:ascii="Century Gothic" w:eastAsia="Century Gothic" w:hAnsi="Century Gothic" w:cs="Century Gothic"/>
        </w:rPr>
        <w:t>. Количество регионов, которые они представляли, выросло до 74 (в 2024 году было 60). Среди гостей были</w:t>
      </w:r>
      <w:r w:rsidRPr="00EE504C">
        <w:rPr>
          <w:rFonts w:ascii="Century Gothic" w:eastAsia="Century Gothic" w:hAnsi="Century Gothic" w:cs="Century Gothic"/>
        </w:rPr>
        <w:t xml:space="preserve"> социальны</w:t>
      </w:r>
      <w:r w:rsidR="00D71D92" w:rsidRPr="00EE504C">
        <w:rPr>
          <w:rFonts w:ascii="Century Gothic" w:eastAsia="Century Gothic" w:hAnsi="Century Gothic" w:cs="Century Gothic"/>
        </w:rPr>
        <w:t>е</w:t>
      </w:r>
      <w:r w:rsidRPr="00EE504C">
        <w:rPr>
          <w:rFonts w:ascii="Century Gothic" w:eastAsia="Century Gothic" w:hAnsi="Century Gothic" w:cs="Century Gothic"/>
        </w:rPr>
        <w:t xml:space="preserve"> предпринимател</w:t>
      </w:r>
      <w:r w:rsidR="00D71D92" w:rsidRPr="00EE504C">
        <w:rPr>
          <w:rFonts w:ascii="Century Gothic" w:eastAsia="Century Gothic" w:hAnsi="Century Gothic" w:cs="Century Gothic"/>
        </w:rPr>
        <w:t>и</w:t>
      </w:r>
      <w:r w:rsidRPr="00EE504C">
        <w:rPr>
          <w:rFonts w:ascii="Century Gothic" w:eastAsia="Century Gothic" w:hAnsi="Century Gothic" w:cs="Century Gothic"/>
        </w:rPr>
        <w:t>, представител</w:t>
      </w:r>
      <w:r w:rsidR="00D71D92" w:rsidRPr="00EE504C">
        <w:rPr>
          <w:rFonts w:ascii="Century Gothic" w:eastAsia="Century Gothic" w:hAnsi="Century Gothic" w:cs="Century Gothic"/>
        </w:rPr>
        <w:t>и</w:t>
      </w:r>
      <w:r w:rsidRPr="00EE504C">
        <w:rPr>
          <w:rFonts w:ascii="Century Gothic" w:eastAsia="Century Gothic" w:hAnsi="Century Gothic" w:cs="Century Gothic"/>
        </w:rPr>
        <w:t xml:space="preserve"> власти, бизнеса</w:t>
      </w:r>
      <w:r>
        <w:rPr>
          <w:rFonts w:ascii="Century Gothic" w:eastAsia="Century Gothic" w:hAnsi="Century Gothic" w:cs="Century Gothic"/>
        </w:rPr>
        <w:t xml:space="preserve">, общественных организаций, а также медиа и </w:t>
      </w:r>
      <w:proofErr w:type="spellStart"/>
      <w:r>
        <w:rPr>
          <w:rFonts w:ascii="Century Gothic" w:eastAsia="Century Gothic" w:hAnsi="Century Gothic" w:cs="Century Gothic"/>
        </w:rPr>
        <w:t>инфлюенсеров</w:t>
      </w:r>
      <w:proofErr w:type="spellEnd"/>
      <w:r>
        <w:rPr>
          <w:rFonts w:ascii="Century Gothic" w:eastAsia="Century Gothic" w:hAnsi="Century Gothic" w:cs="Century Gothic"/>
        </w:rPr>
        <w:t>.</w:t>
      </w:r>
    </w:p>
    <w:p w14:paraId="00000008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Для участников выступил автор, консультант и издатель Игорь Манн, а также Николай Прянишников - один из самых известных специалистов по менеджменту в нашей стране, экс-руководитель компаний Microsoft Russia, «Вымпелком» («Билайн»), в данный момент – главный коммерческий директор «Группы Астра».</w:t>
      </w:r>
    </w:p>
    <w:p w14:paraId="00000009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0A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Программа фестиваля объединила образовательные и дискуссионные форматы: лекции, круглые столы, мастер-классы и деловые игры. Участники обсудили современные подходы к управлению проектами, развитие личного бренда, подбор персонала и страхи перед новейшими технологиями. Перед гостями выступили такие известные спикеры, как Алёна Лепёшкина, Денис </w:t>
      </w:r>
      <w:proofErr w:type="spellStart"/>
      <w:r>
        <w:rPr>
          <w:rFonts w:ascii="Century Gothic" w:eastAsia="Century Gothic" w:hAnsi="Century Gothic" w:cs="Century Gothic"/>
        </w:rPr>
        <w:t>Исмаков</w:t>
      </w:r>
      <w:proofErr w:type="spellEnd"/>
      <w:r>
        <w:rPr>
          <w:rFonts w:ascii="Century Gothic" w:eastAsia="Century Gothic" w:hAnsi="Century Gothic" w:cs="Century Gothic"/>
        </w:rPr>
        <w:t xml:space="preserve">, Игорь Носов. </w:t>
      </w:r>
    </w:p>
    <w:p w14:paraId="0000000B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0C" w14:textId="77777777" w:rsidR="007721AF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рамках деловой части прошли дискуссии на актуальные темы. Эксперты обсудили новые стандарты в реализации проектов в области устойчивого развития, создание в России нового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организаций». Инициатором и разработчиком </w:t>
      </w:r>
      <w:proofErr w:type="spellStart"/>
      <w:r>
        <w:rPr>
          <w:rFonts w:ascii="Century Gothic" w:eastAsia="Century Gothic" w:hAnsi="Century Gothic" w:cs="Century Gothic"/>
        </w:rPr>
        <w:t>профстандарта</w:t>
      </w:r>
      <w:proofErr w:type="spellEnd"/>
      <w:r>
        <w:rPr>
          <w:rFonts w:ascii="Century Gothic" w:eastAsia="Century Gothic" w:hAnsi="Century Gothic" w:cs="Century Gothic"/>
        </w:rPr>
        <w:t xml:space="preserve"> стал фонд «Наше будущее». </w:t>
      </w:r>
    </w:p>
    <w:p w14:paraId="0000000D" w14:textId="77777777" w:rsidR="007721AF" w:rsidRDefault="00000000">
      <w:pPr>
        <w:pBdr>
          <w:top w:val="nil"/>
          <w:left w:val="nil"/>
          <w:bottom w:val="nil"/>
          <w:right w:val="nil"/>
          <w:between w:val="nil"/>
        </w:pBd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обсуждениях приняли участие Генеральный директор АНО «Национальное агентство развития квалификаций» Артём Шадрин, Генеральный директор ГБУ «Малый бизнес Москвы» Станислав Иванов и известный хоккеист Игорь Ларионов. </w:t>
      </w:r>
    </w:p>
    <w:p w14:paraId="0000000E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0F" w14:textId="2A37466D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Социальные предприниматели, которые реализуют технологичные проекты,</w:t>
      </w:r>
      <w:r w:rsidR="00D71D92">
        <w:rPr>
          <w:rFonts w:ascii="Century Gothic" w:eastAsia="Century Gothic" w:hAnsi="Century Gothic" w:cs="Century Gothic"/>
        </w:rPr>
        <w:t xml:space="preserve"> и эксперты</w:t>
      </w:r>
      <w:r>
        <w:rPr>
          <w:rFonts w:ascii="Century Gothic" w:eastAsia="Century Gothic" w:hAnsi="Century Gothic" w:cs="Century Gothic"/>
        </w:rPr>
        <w:t xml:space="preserve"> обсудили преодоление страха перед внедрением новых технологий. </w:t>
      </w:r>
    </w:p>
    <w:p w14:paraId="00000010" w14:textId="77777777" w:rsidR="007721AF" w:rsidRDefault="007721AF">
      <w:pPr>
        <w:spacing w:before="57" w:after="57"/>
        <w:rPr>
          <w:rFonts w:ascii="Century Gothic" w:eastAsia="Century Gothic" w:hAnsi="Century Gothic" w:cs="Century Gothic"/>
          <w:i/>
        </w:rPr>
      </w:pPr>
    </w:p>
    <w:p w14:paraId="00000011" w14:textId="77777777" w:rsidR="007721AF" w:rsidRDefault="00000000">
      <w:pPr>
        <w:spacing w:before="57" w:after="57"/>
        <w:rPr>
          <w:rFonts w:ascii="Century Gothic" w:eastAsia="Century Gothic" w:hAnsi="Century Gothic" w:cs="Century Gothic"/>
          <w:shd w:val="clear" w:color="auto" w:fill="A2C4C9"/>
        </w:rPr>
      </w:pPr>
      <w:r>
        <w:rPr>
          <w:rFonts w:ascii="Century Gothic" w:eastAsia="Century Gothic" w:hAnsi="Century Gothic" w:cs="Century Gothic"/>
          <w:i/>
        </w:rPr>
        <w:t>«Сегодня социальное предпринимательство – это не просто тренд, а устойчивая система поддержки людей и территорий. Фестиваль "Импульс добра" наглядно демонстрирует, как объединение усилий государства, бизнеса и общества даёт реальный результат. Особенно важно, что всё больше женщин реализуют свои инициативы в этой сфере, создавая устойчивые, нужные проекты. Такие события формируют новую культуру социального лидерства в нашей стране»</w:t>
      </w:r>
      <w:r>
        <w:rPr>
          <w:rFonts w:ascii="Century Gothic" w:eastAsia="Century Gothic" w:hAnsi="Century Gothic" w:cs="Century Gothic"/>
        </w:rPr>
        <w:t xml:space="preserve">, – сказала председатель совета Евразийского женского форума при Совете Федерации Федерального собрания Российской Федерации </w:t>
      </w:r>
      <w:r>
        <w:rPr>
          <w:rFonts w:ascii="Century Gothic" w:eastAsia="Century Gothic" w:hAnsi="Century Gothic" w:cs="Century Gothic"/>
          <w:b/>
        </w:rPr>
        <w:t>Галина Карелова</w:t>
      </w:r>
      <w:r>
        <w:rPr>
          <w:rFonts w:ascii="Century Gothic" w:eastAsia="Century Gothic" w:hAnsi="Century Gothic" w:cs="Century Gothic"/>
        </w:rPr>
        <w:t xml:space="preserve">. </w:t>
      </w:r>
    </w:p>
    <w:p w14:paraId="00000012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13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В течение дня работали площадки для делового общения: мини-группы с модераторами, бизнес-игры и нетворкинг-сессии. Участники смогли обменяться опытом и обсудить новые идеи.</w:t>
      </w:r>
    </w:p>
    <w:p w14:paraId="00000014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15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Кульминацией события стала церемония вручения Премии «Импульс добра» - главной российской премии за вклад в развитие и продвижение социального предпринимательства.</w:t>
      </w:r>
    </w:p>
    <w:p w14:paraId="00000016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17" w14:textId="77777777" w:rsidR="007721AF" w:rsidRDefault="00000000">
      <w:pPr>
        <w:spacing w:before="57" w:after="57"/>
        <w:rPr>
          <w:rFonts w:ascii="Century Gothic" w:eastAsia="Century Gothic" w:hAnsi="Century Gothic" w:cs="Century Gothic"/>
          <w:i/>
        </w:rPr>
      </w:pPr>
      <w:r w:rsidRPr="00EE504C">
        <w:rPr>
          <w:rFonts w:ascii="Century Gothic" w:eastAsia="Century Gothic" w:hAnsi="Century Gothic" w:cs="Century Gothic"/>
          <w:i/>
          <w:iCs/>
        </w:rPr>
        <w:t>«Для Локо-Банка — особая гордость быть причастными к премии «Импульс добра». Стремление искать новые решения и действовать – в нашем ДНК. Именно поэтому мы рады быть вместе с теми, кто меняет жизнь вокруг себя с глубиной и смыслом. Древняя мудрость гласит: «Дай человеку рыбу — и он будет сыт один день; научи его ловить рыбу — и он будет сыт всю жизнь». «Импульс добра» — яркий пример той самой мудрости: она не просто помогает, а вдохновляет действовать»,</w:t>
      </w:r>
      <w:r>
        <w:rPr>
          <w:rFonts w:ascii="Century Gothic" w:eastAsia="Century Gothic" w:hAnsi="Century Gothic" w:cs="Century Gothic"/>
        </w:rPr>
        <w:t xml:space="preserve"> – отметила член правления Локо-Банка, глава Локо Private </w:t>
      </w:r>
      <w:r>
        <w:rPr>
          <w:rFonts w:ascii="Century Gothic" w:eastAsia="Century Gothic" w:hAnsi="Century Gothic" w:cs="Century Gothic"/>
          <w:b/>
        </w:rPr>
        <w:t>Елена Портнягина</w:t>
      </w:r>
      <w:r>
        <w:rPr>
          <w:rFonts w:ascii="Century Gothic" w:eastAsia="Century Gothic" w:hAnsi="Century Gothic" w:cs="Century Gothic"/>
        </w:rPr>
        <w:t>.</w:t>
      </w:r>
    </w:p>
    <w:p w14:paraId="00000018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19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Премия «Импульс добра» вручается с 2011 года за вклад в развитие социального предпринимательства в России. За время проведения Премии поступило </w:t>
      </w:r>
      <w:r>
        <w:rPr>
          <w:rFonts w:ascii="Century Gothic" w:eastAsia="Century Gothic" w:hAnsi="Century Gothic" w:cs="Century Gothic"/>
          <w:b/>
        </w:rPr>
        <w:t xml:space="preserve">3 950 заявок </w:t>
      </w:r>
      <w:r>
        <w:rPr>
          <w:rFonts w:ascii="Century Gothic" w:eastAsia="Century Gothic" w:hAnsi="Century Gothic" w:cs="Century Gothic"/>
        </w:rPr>
        <w:t xml:space="preserve">из </w:t>
      </w:r>
      <w:r>
        <w:rPr>
          <w:rFonts w:ascii="Century Gothic" w:eastAsia="Century Gothic" w:hAnsi="Century Gothic" w:cs="Century Gothic"/>
          <w:b/>
        </w:rPr>
        <w:t xml:space="preserve">86 </w:t>
      </w:r>
      <w:r>
        <w:rPr>
          <w:rFonts w:ascii="Century Gothic" w:eastAsia="Century Gothic" w:hAnsi="Century Gothic" w:cs="Century Gothic"/>
        </w:rPr>
        <w:t xml:space="preserve">регионов РФ. Всего утверждено </w:t>
      </w:r>
      <w:r>
        <w:rPr>
          <w:rFonts w:ascii="Century Gothic" w:eastAsia="Century Gothic" w:hAnsi="Century Gothic" w:cs="Century Gothic"/>
          <w:b/>
        </w:rPr>
        <w:t>133 лауреата</w:t>
      </w:r>
      <w:r>
        <w:rPr>
          <w:rFonts w:ascii="Century Gothic" w:eastAsia="Century Gothic" w:hAnsi="Century Gothic" w:cs="Century Gothic"/>
        </w:rPr>
        <w:t xml:space="preserve"> из 30 регионов РФ.</w:t>
      </w:r>
    </w:p>
    <w:p w14:paraId="0000001A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1B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Во время церемонии состоялась всероссийская премьера документального фильма «Импульс добра. Истории» о развитии социального бизнеса в России через истории лауреатов премии.</w:t>
      </w:r>
    </w:p>
    <w:p w14:paraId="0000001D" w14:textId="77777777" w:rsidR="007721AF" w:rsidRDefault="00000000">
      <w:pPr>
        <w:spacing w:before="57" w:after="57"/>
        <w:rPr>
          <w:rFonts w:ascii="Century Gothic" w:eastAsia="Century Gothic" w:hAnsi="Century Gothic" w:cs="Century Gothic"/>
          <w:shd w:val="clear" w:color="auto" w:fill="A2C4C9"/>
        </w:rPr>
      </w:pPr>
      <w:r>
        <w:rPr>
          <w:rFonts w:ascii="Century Gothic" w:eastAsia="Century Gothic" w:hAnsi="Century Gothic" w:cs="Century Gothic"/>
          <w:i/>
        </w:rPr>
        <w:br/>
        <w:t xml:space="preserve">«Фестиваль "Импульс добра" в очередной раз показал, как много в нашей стране сильных, инициативных, ответственных людей, готовых менять общество к лучшему. Мы стараемся не просто поддерживать проекты, но и создавать экосистему для их развития: обучать, соединять, вдохновлять. В этом году мы сделали акцент на практическое взаимодействие и устойчивость – как в проектах, так и в самой организации мероприятия. Мы видим, как </w:t>
      </w:r>
      <w:r>
        <w:rPr>
          <w:rFonts w:ascii="Century Gothic" w:eastAsia="Century Gothic" w:hAnsi="Century Gothic" w:cs="Century Gothic"/>
          <w:i/>
        </w:rPr>
        <w:lastRenderedPageBreak/>
        <w:t>социальное предпринимательство взрослеет, становится более технологичным и осмысленным – и гордимся, что фонд "Наше будущее" остается его надёжным партнёром»</w:t>
      </w:r>
      <w:r>
        <w:rPr>
          <w:rFonts w:ascii="Century Gothic" w:eastAsia="Century Gothic" w:hAnsi="Century Gothic" w:cs="Century Gothic"/>
        </w:rPr>
        <w:t xml:space="preserve">, </w:t>
      </w:r>
      <w:proofErr w:type="gramStart"/>
      <w:r>
        <w:rPr>
          <w:rFonts w:ascii="Century Gothic" w:eastAsia="Century Gothic" w:hAnsi="Century Gothic" w:cs="Century Gothic"/>
        </w:rPr>
        <w:t>–  сообщила</w:t>
      </w:r>
      <w:proofErr w:type="gramEnd"/>
      <w:r>
        <w:rPr>
          <w:rFonts w:ascii="Century Gothic" w:eastAsia="Century Gothic" w:hAnsi="Century Gothic" w:cs="Century Gothic"/>
        </w:rPr>
        <w:t xml:space="preserve"> директор фонда "Наше будущее" </w:t>
      </w:r>
      <w:r>
        <w:rPr>
          <w:rFonts w:ascii="Century Gothic" w:eastAsia="Century Gothic" w:hAnsi="Century Gothic" w:cs="Century Gothic"/>
          <w:b/>
        </w:rPr>
        <w:t>Наталия Зверева</w:t>
      </w:r>
      <w:r>
        <w:rPr>
          <w:rFonts w:ascii="Century Gothic" w:eastAsia="Century Gothic" w:hAnsi="Century Gothic" w:cs="Century Gothic"/>
        </w:rPr>
        <w:t xml:space="preserve">. </w:t>
      </w:r>
    </w:p>
    <w:p w14:paraId="0000001F" w14:textId="77777777" w:rsidR="007721AF" w:rsidRDefault="007721AF">
      <w:pPr>
        <w:spacing w:before="57" w:after="57"/>
        <w:rPr>
          <w:rFonts w:ascii="Century Gothic" w:eastAsia="Century Gothic" w:hAnsi="Century Gothic" w:cs="Century Gothic"/>
        </w:rPr>
      </w:pPr>
    </w:p>
    <w:p w14:paraId="00000020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Генеральным партнёром мероприятия стал ЛОКО-Банк, официальные партнёры - Совет Федерации и компания «СУЭК». Среди партнёров: Министерство экономического развития России, Правительство Москвы, Государственный университет управления, Российский государственный социальный университет, НИУ ВШЭ, Финансовый университет, Благотворительный фонд содействия некоммерческим организациям в сфере образования, науки, культуры, медицины и социальных программ «Друзья», Ассоциация родителей детей с дислексией «Ассоциация дислексии», Союз «Содействие женскому предпринимательству», сообщество «Нежный бизнес», Всероссийское общество инвалидов, Корпорация развития территорий «</w:t>
      </w:r>
      <w:proofErr w:type="spellStart"/>
      <w:r>
        <w:rPr>
          <w:rFonts w:ascii="Century Gothic" w:eastAsia="Century Gothic" w:hAnsi="Century Gothic" w:cs="Century Gothic"/>
        </w:rPr>
        <w:t>Туризм.рф</w:t>
      </w:r>
      <w:proofErr w:type="spellEnd"/>
      <w:r>
        <w:rPr>
          <w:rFonts w:ascii="Century Gothic" w:eastAsia="Century Gothic" w:hAnsi="Century Gothic" w:cs="Century Gothic"/>
        </w:rPr>
        <w:t>», «Форум Доноров», Фонд поддержки социальных проектов, Школа экспорта АО «Российский экспортный центр», Всероссийский конкурс проектов в области социального предпринимательства и СОНКО «Мой добрый бизнес», hh.ru, «Манифест». Экологическим партнёром стал экоцентр «Сборка».</w:t>
      </w:r>
    </w:p>
    <w:p w14:paraId="00000021" w14:textId="77777777" w:rsidR="007721AF" w:rsidRDefault="00000000">
      <w:pPr>
        <w:spacing w:before="57" w:after="57"/>
        <w:rPr>
          <w:rFonts w:ascii="Century Gothic" w:eastAsia="Century Gothic" w:hAnsi="Century Gothic" w:cs="Century Gothic"/>
        </w:rPr>
      </w:pPr>
      <w:bookmarkStart w:id="0" w:name="_heading=h.om7cie28t94d" w:colFirst="0" w:colLast="0"/>
      <w:bookmarkEnd w:id="0"/>
      <w:r>
        <w:rPr>
          <w:rFonts w:ascii="Century Gothic" w:eastAsia="Century Gothic" w:hAnsi="Century Gothic" w:cs="Century Gothic"/>
        </w:rPr>
        <w:t>Информационные партнёры: портал «Мой бизнес», журналы «Компания», «Генеральный директор», Национальный банковский журнал, Агентство социальной информации, «Бизнес и Общество», ESG Media, бизнес-журнал «Лица города», Biz360, журнал «</w:t>
      </w:r>
      <w:proofErr w:type="spellStart"/>
      <w:r>
        <w:rPr>
          <w:rFonts w:ascii="Century Gothic" w:eastAsia="Century Gothic" w:hAnsi="Century Gothic" w:cs="Century Gothic"/>
        </w:rPr>
        <w:t>Экоград</w:t>
      </w:r>
      <w:proofErr w:type="spellEnd"/>
      <w:r>
        <w:rPr>
          <w:rFonts w:ascii="Century Gothic" w:eastAsia="Century Gothic" w:hAnsi="Century Gothic" w:cs="Century Gothic"/>
        </w:rPr>
        <w:t>».</w:t>
      </w:r>
    </w:p>
    <w:sectPr w:rsidR="007721AF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2333E697-04FF-4F3F-B4B1-6779254FCBD3}"/>
    <w:embedItalic r:id="rId2" w:fontKey="{A6B0775E-40A2-4024-A67F-32D5F2749143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3" w:fontKey="{614AC77A-BFA3-49CC-A91F-D7D41982D3D2}"/>
    <w:embedBold r:id="rId4" w:fontKey="{279EC8B6-CCB3-42CE-800F-DF226A6995A1}"/>
    <w:embedItalic r:id="rId5" w:fontKey="{EC27F31F-C0C2-4171-BADA-A206965752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A64A4CEF-8473-4C4E-A148-E12BF436DD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F53128E-247D-4EFF-94F5-5E9731EDEF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1AF"/>
    <w:rsid w:val="007721AF"/>
    <w:rsid w:val="00D71D92"/>
    <w:rsid w:val="00E85F74"/>
    <w:rsid w:val="00E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7E74"/>
  <w15:docId w15:val="{254C2484-EF52-4C9A-90B2-B94DA1A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NSimSun" w:cs="Arial"/>
      <w:kern w:val="2"/>
      <w:lang w:eastAsia="zh-CN" w:bidi="hi-IN"/>
    </w:rPr>
  </w:style>
  <w:style w:type="paragraph" w:styleId="1">
    <w:name w:val="heading 1"/>
    <w:basedOn w:val="a0"/>
    <w:next w:val="a1"/>
    <w:uiPriority w:val="9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Title"/>
    <w:basedOn w:val="a"/>
    <w:next w:val="a1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Q2A6dOfX0wXQoJUBPOT78Jmww==">CgMxLjAyDmgub203Y2llMjh0OTRkOAByITF3bzVJa2hoWWJvNUI2SFZ3dVFIUEFVdnY4NHpBVGQtcQ==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Соломина Анна Владимировна</dc:creator>
  <cp:lastModifiedBy>Анна Руденко</cp:lastModifiedBy>
  <cp:revision>2</cp:revision>
  <dcterms:created xsi:type="dcterms:W3CDTF">2025-05-28T06:59:00Z</dcterms:created>
  <dcterms:modified xsi:type="dcterms:W3CDTF">2025-05-28T06:59:00Z</dcterms:modified>
</cp:coreProperties>
</file>